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9A" w:rsidRDefault="002652FF">
      <w:pPr>
        <w:spacing w:after="0" w:line="240" w:lineRule="auto"/>
        <w:ind w:left="851"/>
        <w:rPr>
          <w:rFonts w:ascii="Times New Roman" w:hAnsi="Times New Roman"/>
          <w:b/>
          <w:color w:val="1A1616"/>
          <w:sz w:val="24"/>
        </w:rPr>
      </w:pPr>
      <w:r>
        <w:rPr>
          <w:rFonts w:ascii="Times New Roman" w:hAnsi="Times New Roman"/>
          <w:b/>
          <w:noProof/>
          <w:color w:val="1A1616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1A1616"/>
          <w:sz w:val="24"/>
        </w:rPr>
        <w:t xml:space="preserve">     </w:t>
      </w:r>
    </w:p>
    <w:p w:rsidR="003D599A" w:rsidRDefault="002652FF">
      <w:pPr>
        <w:spacing w:after="0" w:line="240" w:lineRule="auto"/>
        <w:rPr>
          <w:rFonts w:ascii="Times New Roman" w:hAnsi="Times New Roman"/>
          <w:b/>
          <w:color w:val="1A1616"/>
          <w:sz w:val="24"/>
        </w:rPr>
      </w:pPr>
      <w:r>
        <w:rPr>
          <w:rFonts w:ascii="Times New Roman" w:hAnsi="Times New Roman"/>
          <w:b/>
          <w:color w:val="1A1616"/>
          <w:sz w:val="24"/>
        </w:rPr>
        <w:t>REPUBLIKA HRVATSKA</w:t>
      </w:r>
    </w:p>
    <w:p w:rsidR="003D599A" w:rsidRDefault="002652FF">
      <w:pPr>
        <w:spacing w:after="0" w:line="240" w:lineRule="auto"/>
        <w:rPr>
          <w:rFonts w:ascii="Times New Roman" w:hAnsi="Times New Roman"/>
          <w:b/>
          <w:color w:val="1A1616"/>
          <w:sz w:val="24"/>
        </w:rPr>
      </w:pPr>
      <w:r>
        <w:rPr>
          <w:rFonts w:ascii="Times New Roman" w:hAnsi="Times New Roman"/>
          <w:b/>
          <w:noProof/>
          <w:color w:val="1A1616"/>
          <w:sz w:val="24"/>
        </w:rPr>
        <w:t>Osnovna škola Prečko</w:t>
      </w:r>
    </w:p>
    <w:p w:rsidR="003D599A" w:rsidRDefault="003D599A">
      <w:pPr>
        <w:spacing w:after="0" w:line="240" w:lineRule="auto"/>
        <w:rPr>
          <w:rFonts w:ascii="Times New Roman" w:hAnsi="Times New Roman"/>
          <w:b/>
          <w:color w:val="1A1616"/>
          <w:sz w:val="24"/>
        </w:rPr>
      </w:pPr>
    </w:p>
    <w:p w:rsidR="003D599A" w:rsidRDefault="002652FF">
      <w:pPr>
        <w:spacing w:after="0" w:line="240" w:lineRule="auto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>KLASA: 112-02/23-01/7</w:t>
      </w:r>
    </w:p>
    <w:p w:rsidR="003D599A" w:rsidRDefault="002652FF">
      <w:pPr>
        <w:spacing w:after="0" w:line="240" w:lineRule="auto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URBROJ: </w:t>
      </w:r>
      <w:r>
        <w:rPr>
          <w:rFonts w:ascii="Times New Roman" w:hAnsi="Times New Roman"/>
          <w:noProof/>
          <w:color w:val="1A1616"/>
          <w:sz w:val="24"/>
        </w:rPr>
        <w:t>251-193-02-23-5</w:t>
      </w:r>
    </w:p>
    <w:p w:rsidR="003D599A" w:rsidRDefault="002652FF">
      <w:pPr>
        <w:spacing w:after="0" w:line="240" w:lineRule="auto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noProof/>
          <w:color w:val="1A1616"/>
          <w:sz w:val="24"/>
        </w:rPr>
        <w:t>Zagreb</w:t>
      </w:r>
      <w:r>
        <w:rPr>
          <w:rFonts w:ascii="Times New Roman" w:hAnsi="Times New Roman"/>
          <w:color w:val="1A1616"/>
          <w:sz w:val="24"/>
        </w:rPr>
        <w:t xml:space="preserve">, </w:t>
      </w:r>
      <w:r>
        <w:rPr>
          <w:rFonts w:ascii="Times New Roman" w:hAnsi="Times New Roman"/>
          <w:noProof/>
          <w:color w:val="1A1616"/>
          <w:sz w:val="24"/>
        </w:rPr>
        <w:t xml:space="preserve">22. svibnja </w:t>
      </w:r>
      <w:r>
        <w:rPr>
          <w:rFonts w:ascii="Times New Roman" w:hAnsi="Times New Roman"/>
          <w:color w:val="1A1616"/>
          <w:sz w:val="24"/>
        </w:rPr>
        <w:t>2023.</w:t>
      </w:r>
    </w:p>
    <w:p w:rsidR="003D599A" w:rsidRDefault="003D599A">
      <w:pPr>
        <w:spacing w:line="360" w:lineRule="auto"/>
        <w:jc w:val="both"/>
        <w:rPr>
          <w:rFonts w:ascii="Times New Roman" w:hAnsi="Times New Roman"/>
          <w:color w:val="1A1616"/>
          <w:sz w:val="24"/>
        </w:rPr>
      </w:pPr>
    </w:p>
    <w:p w:rsidR="003D599A" w:rsidRDefault="002652FF">
      <w:pPr>
        <w:spacing w:line="360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Na temelju članka 107.  Zakona o odgoju i obrazovanju u osnovnoj i srednjoj školi </w:t>
      </w:r>
      <w:r>
        <w:rPr>
          <w:rFonts w:ascii="Times New Roman" w:hAnsi="Times New Roman"/>
          <w:color w:val="1A1616"/>
          <w:sz w:val="24"/>
        </w:rPr>
        <w:br/>
        <w:t xml:space="preserve">(NN 87/08, 86/09, 92/10, 105/10, 90/11, 5/12, 16/12, 86/12 ,126/12-pročišćeni tekst, 94/13, 152/14, 07/17, 68/18, 98/19, 64/20. 151/22.) – dalje u tekstu Zakona, Pravilnika o radu Osnovne škole Prečko i  članaka 7. i 8. Pravilnika o načinu i postupku zapošljavanja te procjeni i vrednovanju kandidata za zapošljavanje – dalje u tekstu Pravilnika, </w:t>
      </w:r>
      <w:r>
        <w:rPr>
          <w:rFonts w:ascii="Times New Roman" w:hAnsi="Times New Roman"/>
          <w:b/>
          <w:color w:val="1A1616"/>
          <w:sz w:val="24"/>
        </w:rPr>
        <w:t>Osnovna škola Prečko</w:t>
      </w:r>
      <w:r>
        <w:rPr>
          <w:rFonts w:ascii="Times New Roman" w:hAnsi="Times New Roman"/>
          <w:color w:val="1A1616"/>
          <w:sz w:val="24"/>
        </w:rPr>
        <w:t xml:space="preserve">,  </w:t>
      </w:r>
      <w:r>
        <w:rPr>
          <w:rFonts w:ascii="Times New Roman" w:hAnsi="Times New Roman"/>
          <w:b/>
          <w:color w:val="1A1616"/>
          <w:sz w:val="24"/>
        </w:rPr>
        <w:t>Zagreb, Dekanići 6</w:t>
      </w:r>
      <w:r>
        <w:rPr>
          <w:rFonts w:ascii="Times New Roman" w:hAnsi="Times New Roman"/>
          <w:color w:val="1A1616"/>
          <w:sz w:val="24"/>
        </w:rPr>
        <w:t>, raspisuje</w:t>
      </w:r>
    </w:p>
    <w:p w:rsidR="003D599A" w:rsidRDefault="002652FF">
      <w:pPr>
        <w:spacing w:line="360" w:lineRule="auto"/>
        <w:jc w:val="center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b/>
          <w:color w:val="1A1616"/>
          <w:sz w:val="24"/>
        </w:rPr>
        <w:t>N A T J E Č A J</w:t>
      </w:r>
    </w:p>
    <w:p w:rsidR="003D599A" w:rsidRDefault="002652FF">
      <w:pPr>
        <w:spacing w:line="360" w:lineRule="auto"/>
        <w:jc w:val="center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</w:t>
      </w:r>
      <w:r>
        <w:rPr>
          <w:rFonts w:ascii="Times New Roman" w:hAnsi="Times New Roman"/>
          <w:b/>
          <w:color w:val="1A1616"/>
          <w:sz w:val="24"/>
        </w:rPr>
        <w:t>za radno mjesto kuhar  (m/ž), na neodređeno, puno radno vrijeme od 40 sati tjedno,                        jedan (1) izvršitelj</w:t>
      </w:r>
    </w:p>
    <w:p w:rsidR="003D599A" w:rsidRDefault="002652FF">
      <w:pPr>
        <w:spacing w:line="360" w:lineRule="auto"/>
        <w:jc w:val="center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b/>
          <w:color w:val="1A1616"/>
          <w:sz w:val="24"/>
          <w:shd w:val="clear" w:color="auto" w:fill="C0C0C0"/>
        </w:rPr>
        <w:t xml:space="preserve"> </w:t>
      </w:r>
    </w:p>
    <w:p w:rsidR="003D599A" w:rsidRDefault="002652FF">
      <w:pPr>
        <w:spacing w:line="360" w:lineRule="auto"/>
        <w:jc w:val="center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b/>
          <w:color w:val="1A1616"/>
          <w:sz w:val="24"/>
        </w:rPr>
        <w:t>U V J E T I  N A T J E Č A J A</w:t>
      </w:r>
    </w:p>
    <w:p w:rsidR="003D599A" w:rsidRDefault="002652FF">
      <w:pPr>
        <w:spacing w:line="360" w:lineRule="auto"/>
        <w:jc w:val="both"/>
        <w:rPr>
          <w:rFonts w:ascii="Times New Roman" w:hAnsi="Times New Roman"/>
          <w:b/>
          <w:color w:val="1A1616"/>
          <w:sz w:val="24"/>
        </w:rPr>
      </w:pPr>
      <w:r>
        <w:rPr>
          <w:rFonts w:ascii="Times New Roman" w:hAnsi="Times New Roman"/>
          <w:b/>
          <w:color w:val="1A1616"/>
          <w:sz w:val="24"/>
        </w:rPr>
        <w:t xml:space="preserve">Uvjeti: Opći uvjeti sukladno općim propisima o radu </w:t>
      </w:r>
    </w:p>
    <w:p w:rsidR="003D599A" w:rsidRDefault="002652FF">
      <w:pPr>
        <w:spacing w:line="360" w:lineRule="auto"/>
        <w:jc w:val="both"/>
        <w:rPr>
          <w:rFonts w:ascii="Times New Roman" w:hAnsi="Times New Roman"/>
          <w:b/>
          <w:color w:val="1A1616"/>
          <w:sz w:val="24"/>
          <w:u w:val="single"/>
        </w:rPr>
      </w:pPr>
      <w:r>
        <w:rPr>
          <w:rFonts w:ascii="Times New Roman" w:hAnsi="Times New Roman"/>
          <w:b/>
          <w:color w:val="1A1616"/>
          <w:sz w:val="24"/>
        </w:rPr>
        <w:t xml:space="preserve">Uvjet prema Pravilniku o radu Osnovne škole Prečko – završena srednja škola – </w:t>
      </w:r>
      <w:r>
        <w:rPr>
          <w:rFonts w:ascii="Times New Roman" w:hAnsi="Times New Roman"/>
          <w:b/>
          <w:color w:val="1A1616"/>
          <w:sz w:val="24"/>
          <w:u w:val="single"/>
        </w:rPr>
        <w:t>program kuhar odnosno KV kuhar i završen tečaj higijenskog minimuma</w:t>
      </w:r>
    </w:p>
    <w:p w:rsidR="003D599A" w:rsidRDefault="002652FF">
      <w:pPr>
        <w:spacing w:line="360" w:lineRule="auto"/>
        <w:jc w:val="both"/>
        <w:rPr>
          <w:rFonts w:ascii="Times New Roman" w:hAnsi="Times New Roman"/>
          <w:b/>
          <w:color w:val="1A1616"/>
          <w:sz w:val="24"/>
        </w:rPr>
      </w:pPr>
      <w:r>
        <w:rPr>
          <w:rFonts w:ascii="Times New Roman" w:hAnsi="Times New Roman"/>
          <w:b/>
          <w:color w:val="1A1616"/>
          <w:sz w:val="24"/>
        </w:rPr>
        <w:t>Probni rad u trajanju od mjesec dana.</w:t>
      </w:r>
    </w:p>
    <w:p w:rsidR="003D599A" w:rsidRDefault="002652FF">
      <w:pPr>
        <w:spacing w:line="360" w:lineRule="auto"/>
        <w:jc w:val="center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b/>
          <w:color w:val="1A1616"/>
          <w:sz w:val="24"/>
        </w:rPr>
        <w:t>Kandidati su obvezni priložiti</w:t>
      </w:r>
    </w:p>
    <w:p w:rsidR="003D599A" w:rsidRDefault="002652FF">
      <w:pPr>
        <w:spacing w:line="360" w:lineRule="auto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>- vlastoručno potpisanu prijavu na natječaj koja sadrži kandidatove osobne podatke (osobno ime, adresu stanovanja (prebivalište, boravište), broj telefona odnosno mobitela, e-mail adresu) i naziv radnog mjesta na koje se prijavljuje</w:t>
      </w:r>
    </w:p>
    <w:p w:rsidR="003D599A" w:rsidRDefault="002652FF">
      <w:pPr>
        <w:spacing w:line="360" w:lineRule="auto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životopis  </w:t>
      </w:r>
    </w:p>
    <w:p w:rsidR="003D599A" w:rsidRDefault="002652FF">
      <w:pPr>
        <w:spacing w:line="360" w:lineRule="auto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dokaz o stečenoj stručnoj spremi </w:t>
      </w:r>
    </w:p>
    <w:p w:rsidR="003D599A" w:rsidRDefault="002652FF">
      <w:pPr>
        <w:spacing w:line="360" w:lineRule="auto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elektronički zapis ili potvrda o podacima evidentiranim u matičnoj evidenciji Hrvatskog zavoda za mirovinsko osiguranje o </w:t>
      </w:r>
      <w:proofErr w:type="spellStart"/>
      <w:r>
        <w:rPr>
          <w:rFonts w:ascii="Times New Roman" w:hAnsi="Times New Roman"/>
          <w:color w:val="1A1616"/>
          <w:sz w:val="24"/>
        </w:rPr>
        <w:t>radnopravnom</w:t>
      </w:r>
      <w:proofErr w:type="spellEnd"/>
      <w:r>
        <w:rPr>
          <w:rFonts w:ascii="Times New Roman" w:hAnsi="Times New Roman"/>
          <w:color w:val="1A1616"/>
          <w:sz w:val="24"/>
        </w:rPr>
        <w:t xml:space="preserve"> statusu (e-radna knjižica), </w:t>
      </w:r>
      <w:r>
        <w:rPr>
          <w:rFonts w:ascii="Times New Roman" w:hAnsi="Times New Roman"/>
          <w:color w:val="1A1616"/>
          <w:sz w:val="24"/>
          <w:u w:val="single"/>
        </w:rPr>
        <w:t>ne starije od dana raspisivanja  natječaja</w:t>
      </w:r>
      <w:r>
        <w:rPr>
          <w:rFonts w:ascii="Times New Roman" w:hAnsi="Times New Roman"/>
          <w:color w:val="1A1616"/>
          <w:sz w:val="24"/>
        </w:rPr>
        <w:t xml:space="preserve">  </w:t>
      </w:r>
    </w:p>
    <w:p w:rsidR="003D599A" w:rsidRDefault="002652FF">
      <w:pPr>
        <w:spacing w:line="360" w:lineRule="auto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lastRenderedPageBreak/>
        <w:t xml:space="preserve">- uvjerenje da nije pod istragom i da se protiv kandidata ne vodi kazneni postupak glede zapreke za zasnivanje radnog odnosa iz članka 106. Zakona, </w:t>
      </w:r>
      <w:r>
        <w:rPr>
          <w:rFonts w:ascii="Times New Roman" w:hAnsi="Times New Roman"/>
          <w:color w:val="1A1616"/>
          <w:sz w:val="24"/>
          <w:u w:val="single"/>
        </w:rPr>
        <w:t>ne starije od dana raspisivanja natječaj</w:t>
      </w:r>
      <w:r>
        <w:rPr>
          <w:rFonts w:ascii="Times New Roman" w:hAnsi="Times New Roman"/>
          <w:color w:val="1A1616"/>
          <w:sz w:val="24"/>
        </w:rPr>
        <w:t xml:space="preserve"> </w:t>
      </w:r>
    </w:p>
    <w:p w:rsidR="003D599A" w:rsidRDefault="002652FF">
      <w:pPr>
        <w:spacing w:line="360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za inozemne obrazovne kvalifikacije u inozemstvu – rješenje Ministarstva znanosti i obrazovanja o priznavanju inozemne stručne kvalifikacije radi pristupa reguliranoj profesiji </w:t>
      </w:r>
    </w:p>
    <w:p w:rsidR="003D599A" w:rsidRDefault="002652FF">
      <w:pPr>
        <w:spacing w:line="360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>- dokaze o pravu prednosti pri zapošljavanju prema posebnim propisima  (kandidat je dužan u prijavi na natječaj pozvati se na to pravo i priložiti dokaze o ostvarivanju prava prednosti na koje se poziva)</w:t>
      </w:r>
    </w:p>
    <w:p w:rsidR="003D599A" w:rsidRDefault="002652FF">
      <w:pPr>
        <w:spacing w:line="360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kandidati  iz članka 101. stavka 1. – 3. i članka 102. stavka 1. – 3. koji se pozivaju na pravo prednosti pri zapošljavanju u skladu s člankom 102. Zakona o hrvatskim braniteljima iz Domovinskog rata i članovima njihovih obitelj  (NN 121/17, 98/19, 84/21.)   uz prijavu na natječaj dužni su, osim dokaza o ispunjavanju traženih uvjeta, priložiti i dokaze propisane člankom 103. stavka 1. Zakona o hrvatskim braniteljima iz Domovinskog rata i članovima njihovih obitelji (NN 121/17, 98/19, 84/21.), a koji su objavljeni na poveznici Ministarstva hrvatskih branitelja – </w:t>
      </w:r>
    </w:p>
    <w:p w:rsidR="003D599A" w:rsidRDefault="00183D13">
      <w:pPr>
        <w:spacing w:line="360" w:lineRule="auto"/>
        <w:jc w:val="both"/>
        <w:rPr>
          <w:rFonts w:ascii="Times New Roman" w:hAnsi="Times New Roman"/>
          <w:color w:val="1A1616"/>
          <w:sz w:val="24"/>
        </w:rPr>
      </w:pPr>
      <w:hyperlink r:id="rId7" w:history="1">
        <w:r w:rsidR="002652FF">
          <w:rPr>
            <w:rStyle w:val="Hiperveza"/>
            <w:rFonts w:ascii="Times New Roman" w:hAnsi="Times New Roman"/>
            <w:color w:val="1A1616"/>
            <w:sz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3D599A" w:rsidRDefault="002652FF">
      <w:pPr>
        <w:spacing w:line="360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kandidati koji se pozivaju na pravo prednosti pri zapošljavanju u skladu sa člankom 47. i 48.  Zakona o civilnim stradalnicima iz domovinskog rata (NN 84/21.) uz prijavu na natječaj dužni su, osim dokaza o ispunjavanju traženih uvjeta, priložiti i dokaze propisane člankom 49. Zakona o civilnim stradalnicima iz domovinskog rata (NN 84/21.) a koji su objavljeni na poveznici Ministarstva hrvatskih branitelja - </w:t>
      </w:r>
    </w:p>
    <w:p w:rsidR="003D599A" w:rsidRDefault="002652FF">
      <w:pPr>
        <w:spacing w:line="360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3D599A" w:rsidRDefault="002652FF">
      <w:pPr>
        <w:spacing w:line="360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>- u skladu s uredbom Europske unije 2016/679 Europskog parlamenta i Vijeća od 27. 04. 2016. godine te Zakonom o provedbi Opće uredbe o zaštiti podataka (NN 42/18.) prijavom na natječaj osoba daje privolu za prikupljanje i obradu podataka iz natječajne dokumentacije a sve u svrhu provedbe natječaja za zapošljavanje.</w:t>
      </w:r>
    </w:p>
    <w:p w:rsidR="003D599A" w:rsidRDefault="002652FF">
      <w:pPr>
        <w:spacing w:line="360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>Na natječaj se mogu prijaviti osobe oba spola u skladu s Zakonom o ravnopravnosti spolova (NN 82/08, 69/17).</w:t>
      </w:r>
    </w:p>
    <w:p w:rsidR="003D599A" w:rsidRDefault="002652FF">
      <w:pPr>
        <w:spacing w:line="360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Prijave s odgovarajućom dokumentacijom dostaviti u roku </w:t>
      </w:r>
      <w:r w:rsidR="00677BFC">
        <w:rPr>
          <w:rFonts w:ascii="Times New Roman" w:hAnsi="Times New Roman"/>
          <w:color w:val="1A1616"/>
          <w:sz w:val="24"/>
          <w:shd w:val="clear" w:color="auto" w:fill="FFFF00"/>
        </w:rPr>
        <w:t>9</w:t>
      </w:r>
      <w:r w:rsidR="002D5BB0">
        <w:rPr>
          <w:rFonts w:ascii="Times New Roman" w:hAnsi="Times New Roman"/>
          <w:color w:val="1A1616"/>
          <w:sz w:val="24"/>
          <w:shd w:val="clear" w:color="auto" w:fill="FFFF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1A1616"/>
          <w:sz w:val="24"/>
          <w:shd w:val="clear" w:color="auto" w:fill="FFFF00"/>
        </w:rPr>
        <w:t xml:space="preserve"> dana od dana</w:t>
      </w:r>
      <w:r>
        <w:rPr>
          <w:rFonts w:ascii="Times New Roman" w:hAnsi="Times New Roman"/>
          <w:color w:val="1A1616"/>
          <w:sz w:val="24"/>
        </w:rPr>
        <w:t xml:space="preserve"> objave natječaja </w:t>
      </w:r>
      <w:r>
        <w:rPr>
          <w:rFonts w:ascii="Times New Roman" w:hAnsi="Times New Roman"/>
          <w:b/>
          <w:color w:val="1A1616"/>
          <w:sz w:val="24"/>
        </w:rPr>
        <w:t>neposredno ili poštom na adresu škole</w:t>
      </w:r>
      <w:r>
        <w:rPr>
          <w:rFonts w:ascii="Times New Roman" w:hAnsi="Times New Roman"/>
          <w:color w:val="1A1616"/>
          <w:sz w:val="24"/>
        </w:rPr>
        <w:t xml:space="preserve">, s naznakom „za natječaj“  u obliku elektroničkog zapisa i/ili neovjerene preslike te se one neće vraćati kandidatima. </w:t>
      </w:r>
    </w:p>
    <w:p w:rsidR="003D599A" w:rsidRDefault="002652FF">
      <w:pPr>
        <w:spacing w:line="360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lastRenderedPageBreak/>
        <w:t xml:space="preserve">Potpunom prijavom smatra se prijava koja sadrži sve podatke i priloge odnosno isprave navedene u natječaju, a kandidat koji ne podnese pravodobno ili potpunu prijavu ili ne ispunjava uvjete natječaja ne smatra se kandidatom prijavljenim na natječaj o čemu Škola posebno ne obavještava. </w:t>
      </w:r>
    </w:p>
    <w:p w:rsidR="003D599A" w:rsidRDefault="002652FF">
      <w:pPr>
        <w:spacing w:line="276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Kandidati koji su pravodobno dostavili potpunu prijavu i ispunjavaju uvjete natječaja dužni su pristupiti procjeni odnosno testiranju prema odredbama Pravilnika koji je dostupan na mrežnim stranicama Osnovne škole Prečko poveznica:  </w:t>
      </w:r>
    </w:p>
    <w:p w:rsidR="003D599A" w:rsidRDefault="002652FF">
      <w:pPr>
        <w:spacing w:line="276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 </w:t>
      </w:r>
    </w:p>
    <w:p w:rsidR="003D599A" w:rsidRDefault="002652FF">
      <w:pPr>
        <w:spacing w:line="276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b/>
          <w:color w:val="1A1616"/>
          <w:sz w:val="24"/>
        </w:rPr>
        <w:t>http://os-precko-zg.skole.hr/upload/os-precko-zg/images/static3/3477/File/PRAVILNIK%20O%20NA%C4%8CINU%20I%20POSTUPKU%20ZAPO%C5%A0LJAVANJA.pdf</w:t>
      </w:r>
    </w:p>
    <w:p w:rsidR="003D599A" w:rsidRDefault="002652FF">
      <w:pPr>
        <w:spacing w:line="276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a ako kandidat ne pristupi procjeni odnosno testiranju smatra se da je odustao od prijave na natječaj. </w:t>
      </w:r>
    </w:p>
    <w:p w:rsidR="003D599A" w:rsidRDefault="002652FF">
      <w:pPr>
        <w:spacing w:line="276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b/>
          <w:color w:val="1A1616"/>
          <w:sz w:val="24"/>
        </w:rPr>
        <w:t>Obavijest o procjeni odnosno testiranju objavit će se na mrežnoj stranici Škole:</w:t>
      </w:r>
      <w:r>
        <w:rPr>
          <w:rFonts w:ascii="Times New Roman" w:hAnsi="Times New Roman"/>
          <w:b/>
          <w:color w:val="1A1616"/>
          <w:sz w:val="24"/>
        </w:rPr>
        <w:br/>
        <w:t xml:space="preserve"> </w:t>
      </w:r>
      <w:hyperlink r:id="rId8" w:history="1">
        <w:r>
          <w:rPr>
            <w:rStyle w:val="Hiperveza"/>
            <w:rFonts w:ascii="Times New Roman" w:hAnsi="Times New Roman"/>
            <w:b/>
            <w:color w:val="1A1616"/>
            <w:sz w:val="24"/>
          </w:rPr>
          <w:t>http://www.os-precko-zg.skole.hr/skola/ploca/natje_aji_i_obavijesti_o_izboru_kandidata</w:t>
        </w:r>
      </w:hyperlink>
      <w:r>
        <w:rPr>
          <w:rFonts w:ascii="Times New Roman" w:hAnsi="Times New Roman"/>
          <w:b/>
          <w:color w:val="1A1616"/>
          <w:sz w:val="24"/>
        </w:rPr>
        <w:t xml:space="preserve"> najkasnije pet dana prije dana određenog za procjenu odnosno testiranju u izborniku „O školi“, podizborniku „Oglasna ploča“ - Natječaji i obavijesti. </w:t>
      </w:r>
    </w:p>
    <w:p w:rsidR="003D599A" w:rsidRDefault="002652FF">
      <w:pPr>
        <w:spacing w:line="276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b/>
          <w:color w:val="1A1616"/>
          <w:sz w:val="24"/>
        </w:rPr>
        <w:t xml:space="preserve"> </w:t>
      </w:r>
    </w:p>
    <w:p w:rsidR="003D599A" w:rsidRDefault="002652FF">
      <w:pPr>
        <w:spacing w:line="360" w:lineRule="auto"/>
        <w:jc w:val="both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Obavijest o rezultatima natječaja biti će objavljena na mrežnoj stranici Škole u izborniku „O školi“, podizborniku „Oglasna ploča“ - Natječaji i obavijesti najkasnije u roku od 8 dana od  dana sklapanja ugovora s odabranim kandidatom.  </w:t>
      </w:r>
    </w:p>
    <w:p w:rsidR="003D599A" w:rsidRDefault="002652FF">
      <w:pPr>
        <w:spacing w:line="360" w:lineRule="auto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 </w:t>
      </w:r>
    </w:p>
    <w:p w:rsidR="003D599A" w:rsidRDefault="002652FF">
      <w:pPr>
        <w:spacing w:line="360" w:lineRule="auto"/>
        <w:jc w:val="right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RAVNATELJICA: mr. </w:t>
      </w:r>
      <w:proofErr w:type="spellStart"/>
      <w:r>
        <w:rPr>
          <w:rFonts w:ascii="Times New Roman" w:hAnsi="Times New Roman"/>
          <w:color w:val="1A1616"/>
          <w:sz w:val="24"/>
        </w:rPr>
        <w:t>sc</w:t>
      </w:r>
      <w:proofErr w:type="spellEnd"/>
      <w:r>
        <w:rPr>
          <w:rFonts w:ascii="Times New Roman" w:hAnsi="Times New Roman"/>
          <w:color w:val="1A1616"/>
          <w:sz w:val="24"/>
        </w:rPr>
        <w:t>. Jadranka Oštarčević</w:t>
      </w:r>
    </w:p>
    <w:p w:rsidR="003D599A" w:rsidRDefault="002652FF">
      <w:pPr>
        <w:spacing w:line="360" w:lineRule="auto"/>
        <w:jc w:val="right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 </w:t>
      </w:r>
    </w:p>
    <w:p w:rsidR="003D599A" w:rsidRDefault="002652FF">
      <w:pPr>
        <w:spacing w:line="360" w:lineRule="auto"/>
        <w:jc w:val="right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 </w:t>
      </w:r>
    </w:p>
    <w:p w:rsidR="003D599A" w:rsidRDefault="003D599A">
      <w:pPr>
        <w:spacing w:after="0" w:line="240" w:lineRule="auto"/>
        <w:rPr>
          <w:rFonts w:ascii="Times New Roman" w:hAnsi="Times New Roman"/>
          <w:color w:val="1A1616"/>
          <w:sz w:val="24"/>
        </w:rPr>
      </w:pPr>
    </w:p>
    <w:p w:rsidR="003D599A" w:rsidRDefault="003D599A">
      <w:pPr>
        <w:spacing w:after="0" w:line="240" w:lineRule="auto"/>
        <w:rPr>
          <w:rFonts w:ascii="Times New Roman" w:hAnsi="Times New Roman"/>
          <w:color w:val="1A1616"/>
          <w:sz w:val="24"/>
        </w:rPr>
      </w:pPr>
    </w:p>
    <w:p w:rsidR="003D599A" w:rsidRDefault="003D599A">
      <w:pPr>
        <w:spacing w:after="0" w:line="240" w:lineRule="auto"/>
        <w:rPr>
          <w:rFonts w:ascii="Times New Roman" w:hAnsi="Times New Roman"/>
          <w:color w:val="1A1616"/>
          <w:sz w:val="24"/>
        </w:rPr>
      </w:pPr>
    </w:p>
    <w:p w:rsidR="003D599A" w:rsidRDefault="003D599A">
      <w:pPr>
        <w:spacing w:after="0" w:line="240" w:lineRule="auto"/>
        <w:rPr>
          <w:rFonts w:ascii="Times New Roman" w:hAnsi="Times New Roman"/>
          <w:b/>
          <w:color w:val="1A1616"/>
          <w:sz w:val="24"/>
        </w:rPr>
      </w:pPr>
    </w:p>
    <w:p w:rsidR="003D599A" w:rsidRDefault="003D599A">
      <w:pPr>
        <w:spacing w:after="0" w:line="240" w:lineRule="auto"/>
        <w:rPr>
          <w:rFonts w:ascii="Times New Roman" w:hAnsi="Times New Roman"/>
          <w:b/>
          <w:color w:val="1A1616"/>
          <w:sz w:val="24"/>
        </w:rPr>
      </w:pPr>
    </w:p>
    <w:p w:rsidR="003D599A" w:rsidRDefault="002652FF">
      <w:pPr>
        <w:spacing w:after="0" w:line="240" w:lineRule="auto"/>
        <w:rPr>
          <w:rFonts w:ascii="Times New Roman" w:hAnsi="Times New Roman"/>
          <w:b/>
          <w:color w:val="1A1616"/>
          <w:sz w:val="24"/>
        </w:rPr>
      </w:pPr>
      <w:r>
        <w:rPr>
          <w:rFonts w:ascii="Times New Roman" w:hAnsi="Times New Roman"/>
          <w:b/>
          <w:color w:val="1A1616"/>
          <w:sz w:val="24"/>
        </w:rPr>
        <w:t>DOSTAVITI:</w:t>
      </w:r>
    </w:p>
    <w:p w:rsidR="003D599A" w:rsidRDefault="002652FF">
      <w:pPr>
        <w:spacing w:after="0" w:line="240" w:lineRule="auto"/>
        <w:rPr>
          <w:rFonts w:ascii="Times New Roman" w:hAnsi="Times New Roman"/>
          <w:color w:val="1A1616"/>
          <w:sz w:val="24"/>
        </w:rPr>
      </w:pPr>
      <w:r>
        <w:rPr>
          <w:rFonts w:ascii="Times New Roman" w:hAnsi="Times New Roman"/>
          <w:noProof/>
          <w:color w:val="1A1616"/>
          <w:sz w:val="24"/>
        </w:rPr>
        <w:t xml:space="preserve">1. HRVATSKI </w:t>
      </w:r>
      <w:r>
        <w:rPr>
          <w:rFonts w:ascii="Times New Roman" w:hAnsi="Times New Roman"/>
          <w:color w:val="1A1616"/>
          <w:sz w:val="24"/>
        </w:rPr>
        <w:t>ZAVOD ZA ZAPOŠLJAVANJE</w:t>
      </w:r>
    </w:p>
    <w:p w:rsidR="003D599A" w:rsidRDefault="003D599A">
      <w:pPr>
        <w:spacing w:after="0" w:line="240" w:lineRule="auto"/>
        <w:rPr>
          <w:rFonts w:ascii="Times New Roman" w:hAnsi="Times New Roman"/>
          <w:color w:val="1A1616"/>
          <w:sz w:val="24"/>
        </w:rPr>
      </w:pPr>
    </w:p>
    <w:sectPr w:rsidR="003D5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13" w:rsidRDefault="00183D13">
      <w:pPr>
        <w:spacing w:after="0" w:line="240" w:lineRule="auto"/>
      </w:pPr>
      <w:r>
        <w:separator/>
      </w:r>
    </w:p>
  </w:endnote>
  <w:endnote w:type="continuationSeparator" w:id="0">
    <w:p w:rsidR="00183D13" w:rsidRDefault="0018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9A" w:rsidRDefault="003D59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9A" w:rsidRDefault="003D59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9A" w:rsidRDefault="003D59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13" w:rsidRDefault="00183D13">
      <w:pPr>
        <w:spacing w:after="0" w:line="240" w:lineRule="auto"/>
      </w:pPr>
      <w:r>
        <w:separator/>
      </w:r>
    </w:p>
  </w:footnote>
  <w:footnote w:type="continuationSeparator" w:id="0">
    <w:p w:rsidR="00183D13" w:rsidRDefault="0018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9A" w:rsidRDefault="003D59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9A" w:rsidRDefault="002652FF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9A" w:rsidRDefault="002652FF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9A"/>
    <w:rsid w:val="00183D13"/>
    <w:rsid w:val="002652FF"/>
    <w:rsid w:val="002D5BB0"/>
    <w:rsid w:val="003D599A"/>
    <w:rsid w:val="00677BFC"/>
    <w:rsid w:val="00F4109D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FD74"/>
  <w15:docId w15:val="{AE8E1B68-13EA-4077-9F3D-9B93755C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ecko-zg.skole.hr/skola/ploca/natje_aji_i_obavijesti_o_izboru_kandidat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2023-05-19T10:44:00Z</cp:lastPrinted>
  <dcterms:created xsi:type="dcterms:W3CDTF">2023-05-19T10:31:00Z</dcterms:created>
  <dcterms:modified xsi:type="dcterms:W3CDTF">2023-05-19T10:54:00Z</dcterms:modified>
</cp:coreProperties>
</file>