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B65" w:rsidRPr="00627B65" w:rsidRDefault="00627B65" w:rsidP="00627B65">
      <w:pPr>
        <w:spacing w:after="0" w:line="360" w:lineRule="atLeast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</w:pPr>
      <w:r w:rsidRPr="00627B65"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  <w:t>NN 39/2022 (30.3.2022.), Pravilnik o izmjenama i dopunama Pravilnika o elementima i kriterijima za izbor kandidata za upis u I. razred srednje škole</w:t>
      </w:r>
    </w:p>
    <w:p w:rsidR="00627B65" w:rsidRPr="00627B65" w:rsidRDefault="00627B65" w:rsidP="00627B65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</w:pPr>
      <w:r w:rsidRPr="00627B65"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  <w:t>MINISTARSTVO ZNANOSTI I OBRAZOVANJA</w:t>
      </w:r>
    </w:p>
    <w:p w:rsidR="00627B65" w:rsidRPr="00627B65" w:rsidRDefault="00627B65" w:rsidP="00627B65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627B65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482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 temelju članka 22. stavka 8. Zakona o odgoju i obrazovanju u osnovnoj i srednjoj školi (»Narodne novine«, broj: 87/08, 86/09, 92/10, 105/10, 90/11, 16/12, 86/12, 94/13, 152/14, 7/17, 68/18 i 98/19), ministar znanosti i obrazovanja donosi</w:t>
      </w:r>
    </w:p>
    <w:p w:rsidR="00627B65" w:rsidRPr="00627B65" w:rsidRDefault="00627B65" w:rsidP="00627B65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</w:pPr>
      <w:r w:rsidRPr="00627B65"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  <w:t>PRAVILNIK</w:t>
      </w:r>
    </w:p>
    <w:p w:rsidR="00627B65" w:rsidRPr="00627B65" w:rsidRDefault="00627B65" w:rsidP="00627B65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627B65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O IZMJENAMA I DOPUNAMA PRAVILNIKA O ELEMENTIMA I KRITERIJIMA ZA IZBOR KANDIDATA ZA UPIS U I. RAZRED SREDNJE ŠKOLE</w:t>
      </w:r>
    </w:p>
    <w:p w:rsidR="00627B65" w:rsidRPr="00627B65" w:rsidRDefault="00627B65" w:rsidP="00627B65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1.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Pravilniku o elementima i kriterijima za izbor kandidata za upis u I. razred srednje škole (»Narodne novine«, broj 49/15, 109/16 i 47/17) u članku 3. stavak 1. mijenja se i glasi: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»(1) Kandidat koji je strani državljanin iz zemlje izvan Europskog gospodarskog prostora i Švicarske Konfederacije može se upisati u srednju školu kao redoviti učenik bez plaćanja troškova školovanja ako ispunjava jedan od sljedećih uvjeta: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1. ako za to postoji međudržavni ugovor ili osoba sudjeluje u priznatom državnom ili regionalnom obrazovnom programu razmjene učenika koje je odobrilo ministarstvo nadležno za obrazovanje ili u obrazovnom projektu koji vodi obrazovna ustanova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2. ako osoba ima odobren privremeni boravak u svrhu spajanja obitelji, privremeni boravak iz humanitarnih razloga, privremeni boravak u druge svrhe, privremeni boravak osobe s dugotrajnim boravištem u drugoj državi članici EGP-a ili odobren stalni boravak ili dugotrajno boravište,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3. ako je roditelj ili skrbnik te osobe diplomatski predstavnik strane države u Hrvatskoj;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4. ako je takva osoba ili roditelj ili skrbnik te osobe azilant ili tražitelj međunarodne zaštite;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5. ako je takva osoba ili roditelj ili skrbnik te osobe stranac pod supsidijarnom zaštitom ili stranac pod privremenom zaštitom.«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stavku 2. riječi: »Europske unije« zamjenjuju se riječima: »Europskog gospodarskog prostora i Švicarske Konfederacije«.</w:t>
      </w:r>
    </w:p>
    <w:p w:rsidR="00627B65" w:rsidRPr="00627B65" w:rsidRDefault="00627B65" w:rsidP="00627B65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2.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5. iza stavka 1. dodaje se novi stavak 2. koji glasi: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»(2) Iznimno od stavka 1. ovoga članka, za kandidate koji su u najmanje prethodna tri razreda polazili međunarodni program, a nastavljaju svoje obrazovanje u istom međunarodnom programu, pri upisu u I. razred srednje škole ne primjenjuju se elementi i kriteriji propisani ovom pravilnikom.«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Dosadašnji stavci 2., 3. i 4. postaju stavci 3., 4. i 5.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dosadašnjem stavku 2. koji postaje stavak 3. riječ: »Troškove« zamjenjuje se riječima: »Odluku o troškovima«.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dosadašnjem stavku 3. koji postaje stavak 4. iza riječi: »škola« dodaje se zarez i riječi: »osim za kandidate iz stavka 2. ovoga članka«.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dosadašnjem stavku 4. koji postaje stavak 5. broj: »3« zamjenjuje se brojem: »4«.</w:t>
      </w:r>
    </w:p>
    <w:p w:rsidR="00627B65" w:rsidRPr="00627B65" w:rsidRDefault="00627B65" w:rsidP="00627B65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3.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Naziv poglavlja iznad članka 6. »II. ELEMENTI VREDNOVANJA« zamjenjuje se nazivom: »II. ELEMENTI VREDNOVANJA I UTVRĐIVANJE UKUPNOGA REZULTATA KANDIDATA«.</w:t>
      </w:r>
    </w:p>
    <w:p w:rsidR="00627B65" w:rsidRPr="00627B65" w:rsidRDefault="00627B65" w:rsidP="00627B65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4.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6. mijenja se i glasi: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»(1) Za upis u I. razred srednje škole prijavljenom kandidatu vrednuju se zajednički, dodatan i poseban element.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Ljestvica poretka kandidata utvrđuje se na osnovi bodovanja zajedničkoga i dodatnoga elementa vrednovanja uz dokazivanje zdravstvene sposobnosti kandidata za obavljanje poslova i radnih zadaća u odabranom zanimanju, ako je to za odabrano zanimanje potrebno.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(3) Iznimno od stavka 2. ovoga članka, pri utvrđivanju ljestvice poretka kandidatima pripadnicima romske nacionalne manjine i kandidatima bez roditelja ili odgovarajuće roditeljske skrbi uz zajednički i dodatni element vrednovanja boduje se i element vrednovanja sukladno članku 21. ovoga Pravilnika.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(4) Ako dva ili više kandidata na zadnjem mjestu ljestvice poretka imaju isti ukupan broj bodova na temelju stavka 2. i 3. ovoga članka, kandidati se upisuju u skladu s člancima 9., 10., 11., 12. i 14. ovoga Pravilnika.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(5) Ako dva ili više kandidata na zadnjem mjestu ljestvice poretka imaju isti ukupan broj bodova na temelju stavaka 2., 3. i 4. ovoga članka upisuje se kandidat koji ostvaruje pravo na poseban element vrednovanja.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(6) Iznimno od stavka 5. ovoga članka, ako dva ili više kandidata na zadnjem mjestu ljestvice poretka imaju isti ukupan broj bodova na temelju stavaka 2., 3. i 4. ovoga članka i ostvaruju pravo na poseban element vrednovanja upisuju se svi kandidati.«</w:t>
      </w:r>
    </w:p>
    <w:p w:rsidR="00627B65" w:rsidRPr="00627B65" w:rsidRDefault="00627B65" w:rsidP="00627B65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5.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9. stavak 1. mijenja se i glasi: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»(1) Srednje škole mogu provoditi provjere posebnih znanja iz nastavnih predmeta: Hrvatskoga jezika, Matematike, prvoga stranog jezika te nastavnih predmeta važnih za nastavak obrazovanja u pojedinim programima obrazovanja od kojih su dva propisana Popisom predmeta posebno važnih za upis, a jedan koji samostalno određuje srednja škola od obveznih nastavnih predmeta koji se uče u osnovnoj školi.«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Stavak 2. briše se.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U stavku 3. riječi: »obrazloženi prijedlog </w:t>
      </w:r>
      <w:proofErr w:type="spellStart"/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kojime</w:t>
      </w:r>
      <w:proofErr w:type="spellEnd"/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dokazuju uvjet postavljen u stavku 2. ovoga članka« zamjenjuju se riječju: »zahtjev«.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stavku 4. riječi: »kraja prvoga polugodišta« zamjenjuju se riječima: »31. ožujka«.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stavku 5. broj: »5« zamjenjuje se brojem: »10«.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Stavak 7. mijenja se i glasi: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»(7) Ako dva ili više kandidata na zadnjem mjestu ljestvice poretka imaju isti ukupan broj bodova iz zajedničko i dodatnog elementa vrednovanja upisuje se onaj kandidat koji je ostvario veći broj bodova iz provjere posebnih znanja.«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Iza stavka 7. dodaju se stavci 8., 9. i 10. koji glase: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»(8) Ako dva ili više kandidata na zadnjem mjestu ljestvice poretka imaju isti ukupan broj bodova iz zajedničkog i dodatnog elementa vrednovanja i imaju isti broj bodova iz provjere posebnih znanja, upisuje se onaj kandidat koji ostvaruje pravo na poseban element vrednovanja.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(9) Ako dva ili više kandidata na zadnjem mjestu ljestvice poretka imaju isti ukupan broj bodova iz zajedničkog i dodatnog elementa vrednovanja i imaju isti broj bodova iz provjere posebnih znanja te ostvaruju pravo na poseban element vrednovanja, upisuju se svi kandidati.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(10) Kandidati s teškoćama u razvoju koji imaju rješenje o primjerenome programu obrazovanja, a koji pristupaju provjeri posebnih znanja iz stavka 1. ovoga članka, imaju pravo na prilagodbu ispitne tehnologije.</w:t>
      </w:r>
    </w:p>
    <w:p w:rsidR="00627B65" w:rsidRPr="00627B65" w:rsidRDefault="00627B65" w:rsidP="00627B65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6.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10. stavku 1. riječi: »crtanjem olovkom ili ugljenom te slikanjem (tempera, gvaš ili akvarel)« zamjenjuju se riječima: »jednom od likovnih tehnika koju određuje srednja škola«.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stavku 2. riječi: »,dodatnog i posebnog« zamjenjuju se riječima: »i dodatnog«.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stavku 3. iza riječi: »kandidata« dodaju se riječi: »na zadnjem mjestu ljestvice poretka«.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Iza stavka 3. dodaju se stavci 4. i 5. koji glase: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»(4) Ako dva ili više kandidata na zadnjem mjestu ljestvice poretka imaju isti ukupan broj bodova iz zajedničkog i dodatnog elementa vrednovanja i imaju isti broj bodova iz provjere darovitosti za likovno izražavanje, upisuju se onaj kandidat koji ostvaruje pravo na poseban element vrednovanja.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(5) Ako dva ili više kandidata na zadnjem mjestu ljestvice poretka imaju isti ukupan broj bodova iz zajedničkog i dodatnog elementa i imaju isti broj bodova iz provjere darovitosti za likovno izražavanje te ostvaruju pravo na poseban element vrednovanja upisuju se svi kandidati.«</w:t>
      </w:r>
    </w:p>
    <w:p w:rsidR="00627B65" w:rsidRPr="00627B65" w:rsidRDefault="00627B65" w:rsidP="00627B65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7.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11. stavku 1. podstavak 1. mijenja se i glasi: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 – zajednički i dodatni element vrednovanja;«.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stavku 1. riječi: »Na takav način moguće je steći najviše 260 bodova.« brišu se.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stavku 3. iza riječi: »kandidata« dodaju se riječi: »na zadnjem mjestu ljestvice poretka«.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Iza stavka 3. dodaje se novi stavak 4. i stavak 5. koji glase: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»(4) Ako dva ili više kandidata na zadnjem mjestu ljestvice poretka imaju isti ukupan broj bodova iz zajedničkog i dodatnog elementa vrednovanja i imaju isti broj bodova iz provjere glazbene darovitosti, upisuju se onaj kandidat koji ostvaruju pravo na poseban element vrednovanja.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(5) Ako dva ili više kandidata na zadnjem mjestu ljestvice poretka imaju isti ukupan broj bodova iz zajedničkog i dodatnog elementa vrednovanja i imaju isti broj bodova iz provjere glazbene darovitosti te ostvaruju pravo na poseban element vrednovanja upisuju se svi kandidati.«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Dosadašnji stavak 4. postaje stavak 6.</w:t>
      </w:r>
    </w:p>
    <w:p w:rsidR="00627B65" w:rsidRPr="00627B65" w:rsidRDefault="00627B65" w:rsidP="00627B65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8.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12. stavku 1. podstavak 1. mijenja se i glasi: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 – zajednički i dodatni element vrednovanja;«.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stavku 1. riječi: »Na takav način moguće je steći najviše 200 bodova.« brišu se.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stavku 3. iza riječi: »kandidata« dodaju se riječi: »na zadnjem mjestu ljestvice poretka«.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Iza stavka 3. dodaju se novi stavci 4. i 5. koji glase: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»(4) Ako dva ili više kandidata na zadnjem mjestu ljestvice poretka imaju isti ukupan broj bodova iz zajedničkog i dodatnog elementa vrednovanja i imaju isti broj bodova iz provjere plesne darovitosti, upisuju se onaj kandidat koji ostvaruje pravo na poseban element vrednovanja.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(5) Ako dva ili više kandidata na zadnjem mjestu ljestvice poretka imaju isti ukupan broj bodova iz zajedničkog i dodatnog elementa vrednovanja i imaju isti broj bodova iz provjere plesne darovitosti te ostvaruju pravo na poseban element vrednovanja upisuju se svi kandidati.«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Dosadašnji stavci 4. i 5. postaju stavci 6. i 7.</w:t>
      </w:r>
    </w:p>
    <w:p w:rsidR="00627B65" w:rsidRPr="00627B65" w:rsidRDefault="00627B65" w:rsidP="00627B65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9.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14. stavku 2. podstavku 2. broj: »7« zamjenjuje se brojem: »5«.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stavku 2. riječi: »,dodatnog i posebnog« zamjenjuju se riječima: »i dodatnog«.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Iza stavka 5. dodaju se stavci 6., 7. i 8. koji glase: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»(6) Ako dva ili više kandidata na zadnjem mjestu ljestvice poretka imaju isti ukupan broj bodova iz zajedničko i dodatnog elementa vrednovanja upisuje se onaj kandidat koji je ostvario veći broj bodova iz kriterija sportske uspješnosti.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(7) Ako dva ili više kandidata na zadnjem mjestu ljestvice poretka imaju isti ukupan broj bodova iz zajedničkog i dodatnog elementa vrednovanja i imaju isti broj bodova iz kriterija sportske uspješnosti, upisuju se onaj kandidat koji ostvaruje pravo na poseban element vrednovanja.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(8) Ako dva ili više kandidata na zadnjem mjestu ljestvice poretka imaju isti ukupan broj bodova iz zajedničkog i dodatnog elementa vrednovanja i imaju isti broj bodova iz kriterija sportske uspješnosti te ostvaruju pravo na poseban element vrednovanja upisuju se svi kandidati.«</w:t>
      </w:r>
    </w:p>
    <w:p w:rsidR="00627B65" w:rsidRPr="00627B65" w:rsidRDefault="00627B65" w:rsidP="00627B65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10.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18. mijenja se i glasi: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»Kandidat ostvaruje pravo na poseban element vrednovanja ako: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ima zdravstvene teškoće;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živi u otežanim uvjetima obrazovanja uzrokovanim nepovoljnim ekonomskim, socijalnim te odgojnim čimbenicima.«</w:t>
      </w:r>
    </w:p>
    <w:p w:rsidR="00627B65" w:rsidRPr="00627B65" w:rsidRDefault="00627B65" w:rsidP="00627B65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11.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19. stavak 1. mijenja se i glasi: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»(1) Kandidat sa zdravstvenim teškoćama je kandidat koji je osnovno obrazovanje završio po redovitome nastavnom planu i programu, a kojem su zdravstvene teškoće mogle utjecati na postizanje rezultata tijekom prethodnog razdoblja.«.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Stavak 2. briše se.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stavku 3. riječi: »dodatnih bodova« zamjenjuju se riječima: »prava na poseban element vrednovanja«.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podstavku 1. riječ: »pet« zamjenjuje se riječju: »šest«, a riječi: »težim zdravstvenim teškoćama i/ili dugotrajnom liječenju koji su utjecali na postizanje rezultata tijekom prethodnog obrazovanja i/ili mu značajno sužavaju mogući izbor programa obrazovanja i zanimanja,« zamjenjuje se riječima: »zdravstvenim teškoćama koje su mogle utjecati na postizanje rezultata tijekom prethodnog obrazovanja«.</w:t>
      </w:r>
    </w:p>
    <w:p w:rsidR="00627B65" w:rsidRPr="00627B65" w:rsidRDefault="00627B65" w:rsidP="00627B65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Članak 12.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20. stavak 1. briše se.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stavku 2. riječi: »iz stavka 1.« zamjenjuju se riječima: »uzrokovanim ekonomskim, socijalnim te odgojnim čimbenicima, a«, a podstavak 5. briše se.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stavku 3. podstavak 5. briše se.</w:t>
      </w:r>
    </w:p>
    <w:p w:rsidR="00627B65" w:rsidRPr="00627B65" w:rsidRDefault="00627B65" w:rsidP="00627B65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13.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Naslov iznad članka 21. »Vrednovanje uspjeha kandidata na osnovi Nacionalne strategije za uključivanje Roma za razdoblje od 2013. do 2020. godine«, te se dodaje naziv poglavlja: »</w:t>
      </w:r>
      <w:proofErr w:type="spellStart"/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V.a</w:t>
      </w:r>
      <w:proofErr w:type="spellEnd"/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VREDNOVANJE KANDIDATA PRIPADNIKA ROMSKE NACIONALNE MANJINE I KANDIDATA BEZ RODITELJSKE SKRBI«</w:t>
      </w:r>
    </w:p>
    <w:p w:rsidR="00627B65" w:rsidRPr="00627B65" w:rsidRDefault="00627B65" w:rsidP="00627B65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14.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21. mijenja se i glasi: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»(1) Kandidatu koji je pripadnik romske nacionalne manjine, a upisuje se na temelju Nacionalnog plana za uključivanje Roma za razdoblje od 2021. do 2027. godine dodaju se dva boda na broj bodova koji je utvrđen tijekom postupka vrednovanja.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Kandidatu koji je dijete bez roditelja ili odgovarajuće roditeljske skrbi prema zakonu koji uređuje socijalnu skrb dodaje se jedan bod na broj bodova koji je utvrđen tijekom postupka vrednovanja.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Za ostvarivanje dodatnih bodova iz stavka 1. ovoga članka kandidat prilaže potvrdu o pripadnosti romskoj nacionalnoj manjini (rodni list učenika ili rodni list jednog od roditelja/skrbnika ili izvadak iz popisa birača za roditelja/skrbnika)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(4) Za ostvarivanje dodatnih bodova iz stavka 2. ovoga članka kandidat prilaže potvrdu nadležnog centra za socijalnu skrb da je kandidat dijete bez roditelja ili odgovarajuće roditeljske skrbi.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(5) Neovisno o tomu ispunjava li uvjete za ostvarivanje više prava, kandidatu će se priznati ostvarivanje isključivo jednoga prava od prava propisanih stavcima 1. i 2. ovoga članka, koje je za njega najpovoljnije.«</w:t>
      </w:r>
    </w:p>
    <w:p w:rsidR="00627B65" w:rsidRPr="00627B65" w:rsidRDefault="00627B65" w:rsidP="00627B65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15.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nazivu poglavlja iznad članka 23. iza riječi RAZVOJU dodaje se zarez i riječi: »ODNOSNO TEŽIM ZDRAVSTVENIM TEŠKOĆAMA«</w:t>
      </w:r>
    </w:p>
    <w:p w:rsidR="00627B65" w:rsidRPr="00627B65" w:rsidRDefault="00627B65" w:rsidP="00627B65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16.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23. stavak 1. mijenja se i glasi: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»(1) Kandidat s teškoćama u razvoju, odnosno težim zdravstvenim teškoćama, a koje su utjecale na postizanje rezultata tijekom prethodnog obrazovanja i/ili mu značajno sužavaju mogući izbor programa obrazovanja i zanimanja, je kandidat koji je osnovnu školu ili dio osnovnoškolskog obrazovanja završio prema rješenju nadležnog upravnog tijela županije, odnosno Grada Zagreba (u daljnjem tekstu: Ured) o primjerenom programu obrazovanja.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stavku 5. podstavku 2. riječi: »pet, a najmanje tri primjerena programa obrazovanja (strukovnoga – s oznakom programa, umjetničkoga i/ili gimnazijskoga)« zamjenjuju se riječima: »šest, a najmanje tri srednjoškolska programa obrazovanja sukladno određenom primjerenom programu obrazovanja u rješenju«, a riječi: »i/ili dugotrajnom liječenju koji su utjecali« zamjenjuje se riječima: »koje su utjecale«.</w:t>
      </w:r>
    </w:p>
    <w:p w:rsidR="00627B65" w:rsidRPr="00627B65" w:rsidRDefault="00627B65" w:rsidP="00627B65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17.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24. stavku 2. riječi: »kraja prvoga polugodišta prvoga razreda« zamjenjuju se riječima: »30. rujna tekuće školske godine«.</w:t>
      </w:r>
    </w:p>
    <w:p w:rsidR="00627B65" w:rsidRPr="00627B65" w:rsidRDefault="00627B65" w:rsidP="00627B65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18.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26. stavku 1. riječi: »kraja prvoga polugodišta prvoga razreda« zamjenjuju se riječima: »30. rujna tekuće školske godine«.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stavku 2. riječi: »na web adresi www.minpo.hr» brišu se.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Stavci 3., 4. i 5. mijenjaju se i glase: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»(3) Ugovor o naukovanju sklapaju obrtnik ili pravna osoba koji imaju dozvolu (licenciju) za izvođenje naukovanja i kandidat (roditelj ili skrbnik kandidata), u skladu sa zakonom koji uređuje obavljanje obrta, a prilikom sklapanja ugovora kandidat donosi na uvid: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ovjerenu presliku svjedodžbe završnoga razreda osnovnog obrazovanja;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liječničku svjedodžbu medicine rada.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(4) Ugovor o naukovanju sklapa se u četiri istovjetna primjerka od kojih po jedan pripada svakoj ugovornoj strani, nadležnoj ustanovi za strukovno obrazovanje te nadležnoj područnoj obrtničkoj komori.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(5) Evidenciju i verifikaciju ugovora o naukovanju vodi Hrvatska obrtnička komora.«.</w:t>
      </w:r>
    </w:p>
    <w:p w:rsidR="00627B65" w:rsidRPr="00627B65" w:rsidRDefault="00627B65" w:rsidP="00627B65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19.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28. stavku 1. iza riječi: »pojedini program obrazovanja« dodaje se zarez i riječi: »a koji se odnosi isključivo na zajednički element vrednovanja«.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stavku 2. iza riječi: »postupka« dodaju se riječi: »za sve kandidate, osim za kandidate iz članka 16. ovoga Pravilnika koji imaju pravo izravnog upisa«.</w:t>
      </w:r>
    </w:p>
    <w:p w:rsidR="00627B65" w:rsidRPr="00627B65" w:rsidRDefault="00627B65" w:rsidP="00627B65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20.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Naziv poglavlja iznad članka 29. »XI. UTVRĐIVANJE UKUPNOGA REZULTATA KANDIDATA« i članak 29. brišu se.</w:t>
      </w:r>
    </w:p>
    <w:p w:rsidR="00627B65" w:rsidRPr="00627B65" w:rsidRDefault="00627B65" w:rsidP="00627B65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21.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cijelom tekstu Pravilnika o elementima i kriterijima za izbor kandidata za upis u I. razred srednje škole (»Narodne novine«, broj: 49/15, 109/16 i 47/17) iza riječi: »roditelj« u određenom padežu dodaju se riječi: »/skrbnik« u odgovarajućem padežu.</w:t>
      </w:r>
    </w:p>
    <w:p w:rsidR="00627B65" w:rsidRPr="00627B65" w:rsidRDefault="00627B65" w:rsidP="00627B65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22.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Popis predmeta posebno važnih za upis iz članka 7. stavka 4. zamjenjuje se novim Popisom predmeta posebno važnih za upis i sastavni je dio ovoga Pravilnika.</w:t>
      </w:r>
    </w:p>
    <w:p w:rsidR="00627B65" w:rsidRPr="00627B65" w:rsidRDefault="00627B65" w:rsidP="00627B65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23.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Iznimno od članka 9. stavka 4. ovoga Pravilnika, u tekućoj školskoj godini 2021./2022. zahtjev za suglasnost za provedbu provjere posebnih znanja za upis u školsku godinu 2022./2023. srednje škole mogu dostaviti Ministarstvu najkasnije do 15. travnja 2022. godine.</w:t>
      </w:r>
    </w:p>
    <w:p w:rsidR="00627B65" w:rsidRPr="00627B65" w:rsidRDefault="00627B65" w:rsidP="00627B65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24.</w:t>
      </w:r>
    </w:p>
    <w:p w:rsidR="00627B65" w:rsidRPr="00627B65" w:rsidRDefault="00627B65" w:rsidP="00627B6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Ovaj Pravilnik stupa na snagu osmoga dana od dana objave u »Narodnim novinama«.</w:t>
      </w:r>
    </w:p>
    <w:p w:rsidR="00627B65" w:rsidRPr="00627B65" w:rsidRDefault="00627B65" w:rsidP="00627B65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Klasa: 011-02/22-01/00017</w:t>
      </w:r>
    </w:p>
    <w:p w:rsidR="00627B65" w:rsidRPr="00627B65" w:rsidRDefault="00627B65" w:rsidP="00627B65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proofErr w:type="spellStart"/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Urbroj</w:t>
      </w:r>
      <w:proofErr w:type="spellEnd"/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: 533-09-22-0001</w:t>
      </w:r>
    </w:p>
    <w:p w:rsidR="00627B65" w:rsidRPr="00627B65" w:rsidRDefault="00627B65" w:rsidP="00627B65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Zagreb, 28. ožujka 2022.</w:t>
      </w:r>
    </w:p>
    <w:p w:rsidR="00627B65" w:rsidRPr="00627B65" w:rsidRDefault="00627B65" w:rsidP="00627B65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Ministar</w:t>
      </w:r>
      <w:r w:rsidRPr="00627B65">
        <w:rPr>
          <w:rFonts w:ascii="Minion Pro" w:eastAsia="Times New Roman" w:hAnsi="Minion Pro" w:cs="Times New Roman"/>
          <w:color w:val="231F20"/>
          <w:sz w:val="21"/>
          <w:szCs w:val="21"/>
          <w:lang w:eastAsia="hr-HR"/>
        </w:rPr>
        <w:br/>
      </w:r>
      <w:r w:rsidRPr="00627B6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prof. dr. </w:t>
      </w:r>
      <w:proofErr w:type="spellStart"/>
      <w:r w:rsidRPr="00627B6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sc</w:t>
      </w:r>
      <w:proofErr w:type="spellEnd"/>
      <w:r w:rsidRPr="00627B6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. Radovan Fuchs, </w:t>
      </w:r>
      <w:r w:rsidRPr="00627B6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v. r.</w:t>
      </w:r>
    </w:p>
    <w:p w:rsidR="00627B65" w:rsidRPr="00627B65" w:rsidRDefault="00627B65" w:rsidP="00627B65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627B65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POPIS PREDMETA POSEBNO VAŽNIH ZA UPIS</w:t>
      </w:r>
    </w:p>
    <w:tbl>
      <w:tblPr>
        <w:tblW w:w="10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5"/>
        <w:gridCol w:w="3743"/>
        <w:gridCol w:w="960"/>
        <w:gridCol w:w="1317"/>
        <w:gridCol w:w="1845"/>
      </w:tblGrid>
      <w:tr w:rsidR="00627B65" w:rsidRPr="00627B65" w:rsidTr="00627B65"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Obrazovni sektor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Strukovno</w:t>
            </w:r>
            <w:r w:rsidRPr="00627B6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područje/Program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Trajanje u</w:t>
            </w:r>
            <w:r w:rsidRPr="00627B6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godinama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Predmet 1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Predmet 2</w:t>
            </w:r>
          </w:p>
        </w:tc>
      </w:tr>
      <w:tr w:rsidR="00627B65" w:rsidRPr="00627B65" w:rsidTr="00627B6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Ekonomija, trgovina i poslovna administracija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Geografija</w:t>
            </w:r>
          </w:p>
        </w:tc>
      </w:tr>
      <w:tr w:rsidR="00627B65" w:rsidRPr="00627B65" w:rsidTr="00627B6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Elektrotehnika i računalstvo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kultura</w:t>
            </w:r>
          </w:p>
        </w:tc>
      </w:tr>
      <w:tr w:rsidR="00627B65" w:rsidRPr="00627B65" w:rsidTr="00627B6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Geologija, rudarstvo, nafta i kemijska tehnologija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27B6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Ekološki tehničar</w:t>
            </w:r>
          </w:p>
          <w:p w:rsidR="00627B65" w:rsidRPr="00627B65" w:rsidRDefault="00627B65" w:rsidP="00627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27B6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Geološki tehničar</w:t>
            </w:r>
          </w:p>
          <w:p w:rsidR="00627B65" w:rsidRPr="00627B65" w:rsidRDefault="00627B65" w:rsidP="00627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27B6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Kemijski tehničar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Kemija</w:t>
            </w:r>
          </w:p>
        </w:tc>
      </w:tr>
      <w:tr w:rsidR="00627B65" w:rsidRPr="00627B65" w:rsidTr="00627B6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Geologija, rudarstvo, nafta i kemijska tehnologija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27B6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Naftno-rudarski tehničar</w:t>
            </w:r>
          </w:p>
          <w:p w:rsidR="00627B65" w:rsidRPr="00627B65" w:rsidRDefault="00627B65" w:rsidP="00627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27B6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Rudarski tehničar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Kemija</w:t>
            </w:r>
          </w:p>
        </w:tc>
      </w:tr>
      <w:tr w:rsidR="00627B65" w:rsidRPr="00627B65" w:rsidTr="00627B6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Graditeljstvo i geodezija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kultura</w:t>
            </w:r>
          </w:p>
        </w:tc>
      </w:tr>
      <w:tr w:rsidR="00627B65" w:rsidRPr="00627B65" w:rsidTr="00627B6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Grafička tehnologija i audio-vizualno oblikovanje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kultura</w:t>
            </w:r>
          </w:p>
        </w:tc>
      </w:tr>
      <w:tr w:rsidR="00627B65" w:rsidRPr="00627B65" w:rsidTr="00627B6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27B6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Klasična gimnazija</w:t>
            </w:r>
          </w:p>
          <w:p w:rsidR="00627B65" w:rsidRPr="00627B65" w:rsidRDefault="00627B65" w:rsidP="00627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27B6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Opća gimnazija</w:t>
            </w:r>
          </w:p>
          <w:p w:rsidR="00627B65" w:rsidRPr="00627B65" w:rsidRDefault="00627B65" w:rsidP="00627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27B6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Jezična gimnazija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Geografija</w:t>
            </w:r>
          </w:p>
        </w:tc>
      </w:tr>
      <w:tr w:rsidR="00627B65" w:rsidRPr="00627B65" w:rsidTr="00627B6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Gimnazija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– učenici koji nastavljaju učenje klasičnih jezika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Latinski jezik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Povijest</w:t>
            </w:r>
          </w:p>
        </w:tc>
      </w:tr>
      <w:tr w:rsidR="00627B65" w:rsidRPr="00627B65" w:rsidTr="00627B6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Kemija</w:t>
            </w:r>
          </w:p>
        </w:tc>
      </w:tr>
      <w:tr w:rsidR="00627B65" w:rsidRPr="00627B65" w:rsidTr="00627B6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Fizika</w:t>
            </w:r>
          </w:p>
        </w:tc>
      </w:tr>
      <w:tr w:rsidR="00627B65" w:rsidRPr="00627B65" w:rsidTr="00627B6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Umjetnička gimnazija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kultura</w:t>
            </w:r>
          </w:p>
        </w:tc>
      </w:tr>
      <w:tr w:rsidR="00627B65" w:rsidRPr="00627B65" w:rsidTr="00627B6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Osobne, usluge zaštite i druge usluge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27B6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Tehničar za očnu optiku</w:t>
            </w:r>
          </w:p>
          <w:p w:rsidR="00627B65" w:rsidRPr="00627B65" w:rsidRDefault="00627B65" w:rsidP="00627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27B6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Tehničar zaštite osoba i imovine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kultura</w:t>
            </w:r>
          </w:p>
        </w:tc>
      </w:tr>
      <w:tr w:rsidR="00627B65" w:rsidRPr="00627B65" w:rsidTr="00627B6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Osobne, usluge zaštite i druge usluge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Kemija</w:t>
            </w:r>
          </w:p>
        </w:tc>
      </w:tr>
      <w:tr w:rsidR="00627B65" w:rsidRPr="00627B65" w:rsidTr="00627B6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Poljoprivreda, prehrana i veterina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proofErr w:type="spellStart"/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</w:t>
            </w:r>
            <w:proofErr w:type="spellEnd"/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tehničar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Geografija</w:t>
            </w:r>
          </w:p>
        </w:tc>
      </w:tr>
      <w:tr w:rsidR="00627B65" w:rsidRPr="00627B65" w:rsidTr="00627B6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Poljoprivreda, prehrana i veterina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27B6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Poljoprivredni tehničar – </w:t>
            </w:r>
            <w:proofErr w:type="spellStart"/>
            <w:r w:rsidRPr="00627B6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fitofarmaceut</w:t>
            </w:r>
            <w:proofErr w:type="spellEnd"/>
          </w:p>
          <w:p w:rsidR="00627B65" w:rsidRPr="00627B65" w:rsidRDefault="00627B65" w:rsidP="00627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27B6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Agrotehničar</w:t>
            </w:r>
          </w:p>
          <w:p w:rsidR="00627B65" w:rsidRPr="00627B65" w:rsidRDefault="00627B65" w:rsidP="00627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27B6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Mljekarski tehničar</w:t>
            </w:r>
          </w:p>
          <w:p w:rsidR="00627B65" w:rsidRPr="00627B65" w:rsidRDefault="00627B65" w:rsidP="00627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27B6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Prehrambeni tehničar</w:t>
            </w:r>
          </w:p>
          <w:p w:rsidR="00627B65" w:rsidRPr="00627B65" w:rsidRDefault="00627B65" w:rsidP="00627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27B6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Tehničar nutricionist</w:t>
            </w:r>
          </w:p>
          <w:p w:rsidR="00627B65" w:rsidRPr="00627B65" w:rsidRDefault="00627B65" w:rsidP="00627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27B6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Veterinarski tehničar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Kemija</w:t>
            </w:r>
          </w:p>
        </w:tc>
      </w:tr>
      <w:tr w:rsidR="00627B65" w:rsidRPr="00627B65" w:rsidTr="00627B6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Poljoprivreda, prehrana i veterina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tehničar – vrtlar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kultura</w:t>
            </w:r>
          </w:p>
        </w:tc>
      </w:tr>
      <w:tr w:rsidR="00627B65" w:rsidRPr="00627B65" w:rsidTr="00627B6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Promet i logistika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Ribarsko-nautički tehničar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Geografija</w:t>
            </w:r>
          </w:p>
        </w:tc>
      </w:tr>
      <w:tr w:rsidR="00627B65" w:rsidRPr="00627B65" w:rsidTr="00627B6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Promet i logistika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27B6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Tehničar cestovnog prometa</w:t>
            </w:r>
          </w:p>
          <w:p w:rsidR="00627B65" w:rsidRPr="00627B65" w:rsidRDefault="00627B65" w:rsidP="00627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27B6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Tehničar za logistiku i špediciju</w:t>
            </w:r>
          </w:p>
          <w:p w:rsidR="00627B65" w:rsidRPr="00627B65" w:rsidRDefault="00627B65" w:rsidP="00627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27B6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Tehničar za poštanske i financijske usluge</w:t>
            </w:r>
          </w:p>
          <w:p w:rsidR="00627B65" w:rsidRPr="00627B65" w:rsidRDefault="00627B65" w:rsidP="00627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27B6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Tehničar vuče – strojovođa</w:t>
            </w:r>
          </w:p>
          <w:p w:rsidR="00627B65" w:rsidRPr="00627B65" w:rsidRDefault="00627B65" w:rsidP="00627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27B6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Tehničar za željeznički promet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kultura</w:t>
            </w:r>
          </w:p>
        </w:tc>
      </w:tr>
      <w:tr w:rsidR="00627B65" w:rsidRPr="00627B65" w:rsidTr="00627B6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Promet i logistika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27B6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Nautičar unutarnje plovidbe</w:t>
            </w:r>
          </w:p>
          <w:p w:rsidR="00627B65" w:rsidRPr="00627B65" w:rsidRDefault="00627B65" w:rsidP="00627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27B6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Pomorski nautičar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Geografija</w:t>
            </w:r>
          </w:p>
        </w:tc>
      </w:tr>
      <w:tr w:rsidR="00627B65" w:rsidRPr="00627B65" w:rsidTr="00627B6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Promet i logistika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27B6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Tehničar unutarnjeg transporta</w:t>
            </w:r>
          </w:p>
          <w:p w:rsidR="00627B65" w:rsidRPr="00627B65" w:rsidRDefault="00627B65" w:rsidP="00627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27B6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Tehničar za jahte i marine</w:t>
            </w:r>
          </w:p>
          <w:p w:rsidR="00627B65" w:rsidRPr="00627B65" w:rsidRDefault="00627B65" w:rsidP="00627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27B6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Zrakoplovni prometnik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kultura</w:t>
            </w:r>
          </w:p>
        </w:tc>
      </w:tr>
      <w:tr w:rsidR="00627B65" w:rsidRPr="00627B65" w:rsidTr="00627B6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Strojarstvo, brodogradnja i metalurgija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Kemija</w:t>
            </w:r>
          </w:p>
        </w:tc>
      </w:tr>
      <w:tr w:rsidR="00627B65" w:rsidRPr="00627B65" w:rsidTr="00627B6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Šumarstvo, prerada i obrada drva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– restaurator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kultura</w:t>
            </w:r>
          </w:p>
        </w:tc>
      </w:tr>
      <w:tr w:rsidR="00627B65" w:rsidRPr="00627B65" w:rsidTr="00627B6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Šumarstvo, prerada i obrada drva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dizajner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kultura</w:t>
            </w:r>
          </w:p>
        </w:tc>
      </w:tr>
      <w:tr w:rsidR="00627B65" w:rsidRPr="00627B65" w:rsidTr="00627B6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Šumarstvo, prerada i obrada drva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Meteorološki tehničar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Fizika</w:t>
            </w:r>
          </w:p>
        </w:tc>
      </w:tr>
      <w:tr w:rsidR="00627B65" w:rsidRPr="00627B65" w:rsidTr="00627B6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Šumarstvo, prerada i obrada drva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zaštite prirode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Kemija</w:t>
            </w:r>
          </w:p>
        </w:tc>
      </w:tr>
      <w:tr w:rsidR="00627B65" w:rsidRPr="00627B65" w:rsidTr="00627B6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Tekstil i koža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kultura</w:t>
            </w:r>
          </w:p>
        </w:tc>
      </w:tr>
      <w:tr w:rsidR="00627B65" w:rsidRPr="00627B65" w:rsidTr="00627B6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Turizam i ugostiteljstvo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Geografija</w:t>
            </w:r>
          </w:p>
        </w:tc>
      </w:tr>
      <w:tr w:rsidR="00627B65" w:rsidRPr="00627B65" w:rsidTr="00627B6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Umjetnost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Dizajner tekstila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kultura</w:t>
            </w:r>
          </w:p>
        </w:tc>
      </w:tr>
      <w:tr w:rsidR="00627B65" w:rsidRPr="00627B65" w:rsidTr="00627B6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Umjetnost – glazbena umjetnost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27B6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Glazbenik – instrument</w:t>
            </w:r>
          </w:p>
          <w:p w:rsidR="00627B65" w:rsidRPr="00627B65" w:rsidRDefault="00627B65" w:rsidP="00627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27B6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Glazbenik – teorijski smjer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kultura</w:t>
            </w:r>
          </w:p>
        </w:tc>
      </w:tr>
      <w:tr w:rsidR="00627B65" w:rsidRPr="00627B65" w:rsidTr="00627B6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Umjetnost – glazbena umjetnost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Graditelj i restaurator glazbala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kultura</w:t>
            </w:r>
          </w:p>
        </w:tc>
      </w:tr>
      <w:tr w:rsidR="00627B65" w:rsidRPr="00627B65" w:rsidTr="00627B6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Umjetnost – glazbena umjetnost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27B6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Glazbenik saksofonist popularne i jazz glazbe</w:t>
            </w:r>
          </w:p>
          <w:p w:rsidR="00627B65" w:rsidRPr="00627B65" w:rsidRDefault="00627B65" w:rsidP="00627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27B6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Glazbenik bubnjar i udaraljkaš popularne i jazz glazbe</w:t>
            </w:r>
          </w:p>
          <w:p w:rsidR="00627B65" w:rsidRPr="00627B65" w:rsidRDefault="00627B65" w:rsidP="00627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27B6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Glazbenik gitarist popularne i jazz glazbe</w:t>
            </w:r>
          </w:p>
          <w:p w:rsidR="00627B65" w:rsidRPr="00627B65" w:rsidRDefault="00627B65" w:rsidP="00627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27B6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Glazbenik bas gitarist popularne i jazz glazbe</w:t>
            </w:r>
          </w:p>
          <w:p w:rsidR="00627B65" w:rsidRPr="00627B65" w:rsidRDefault="00627B65" w:rsidP="00627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27B6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Glazbenik </w:t>
            </w:r>
            <w:proofErr w:type="spellStart"/>
            <w:r w:rsidRPr="00627B6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kontrabasist</w:t>
            </w:r>
            <w:proofErr w:type="spellEnd"/>
            <w:r w:rsidRPr="00627B6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popularne i jazz glazbe</w:t>
            </w:r>
          </w:p>
          <w:p w:rsidR="00627B65" w:rsidRPr="00627B65" w:rsidRDefault="00627B65" w:rsidP="00627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27B6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Glazbenik pjevač popularne i jazz glazbe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kultura</w:t>
            </w:r>
          </w:p>
        </w:tc>
      </w:tr>
      <w:tr w:rsidR="00627B65" w:rsidRPr="00627B65" w:rsidTr="00627B6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Umjetnost – likovna umjetnost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kultura</w:t>
            </w:r>
          </w:p>
        </w:tc>
      </w:tr>
      <w:tr w:rsidR="00627B65" w:rsidRPr="00627B65" w:rsidTr="00627B6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Umjetnost – plesna umjetnost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27B6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Plesač klasičnog baleta</w:t>
            </w:r>
          </w:p>
          <w:p w:rsidR="00627B65" w:rsidRPr="00627B65" w:rsidRDefault="00627B65" w:rsidP="00627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27B6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Plesač narodnih plesova</w:t>
            </w:r>
          </w:p>
          <w:p w:rsidR="00627B65" w:rsidRPr="00627B65" w:rsidRDefault="00627B65" w:rsidP="00627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27B6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Plesač suvremenog plesa</w:t>
            </w:r>
          </w:p>
          <w:p w:rsidR="00627B65" w:rsidRPr="00627B65" w:rsidRDefault="00627B65" w:rsidP="00627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27B6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Scenski plesač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Tjelesna i zdravstvena kultura</w:t>
            </w:r>
          </w:p>
        </w:tc>
      </w:tr>
      <w:tr w:rsidR="00627B65" w:rsidRPr="00627B65" w:rsidTr="00627B6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Zdravstvo i socijalna skrb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 i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27B65" w:rsidRPr="00627B65" w:rsidRDefault="00627B65" w:rsidP="00627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27B6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Kemija</w:t>
            </w:r>
          </w:p>
        </w:tc>
      </w:tr>
    </w:tbl>
    <w:p w:rsidR="00106C00" w:rsidRDefault="00106C00" w:rsidP="00627B65">
      <w:pPr>
        <w:ind w:left="-567"/>
      </w:pPr>
    </w:p>
    <w:sectPr w:rsidR="00106C00" w:rsidSect="00627B65">
      <w:pgSz w:w="11906" w:h="16838"/>
      <w:pgMar w:top="1417" w:right="1133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65"/>
    <w:rsid w:val="00106C00"/>
    <w:rsid w:val="0062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714B9-E5CB-475F-A567-D415B728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6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2926</Words>
  <Characters>16681</Characters>
  <Application>Microsoft Office Word</Application>
  <DocSecurity>0</DocSecurity>
  <Lines>139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2022-03-31T15:49:00Z</dcterms:created>
  <dcterms:modified xsi:type="dcterms:W3CDTF">2022-03-31T15:51:00Z</dcterms:modified>
</cp:coreProperties>
</file>